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Patient Name: </w:t>
      </w:r>
      <w:r w:rsidDel="00000000" w:rsidR="00000000" w:rsidRPr="00000000">
        <w:rPr>
          <w:color w:val="00000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tbl>
      <w:tblPr>
        <w:tblStyle w:val="Table1"/>
        <w:tblW w:w="104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657"/>
        <w:gridCol w:w="1983"/>
        <w:gridCol w:w="1797"/>
        <w:tblGridChange w:id="0">
          <w:tblGrid>
            <w:gridCol w:w="6657"/>
            <w:gridCol w:w="1983"/>
            <w:gridCol w:w="1797"/>
          </w:tblGrid>
        </w:tblGridChange>
      </w:tblGrid>
      <w:tr>
        <w:trPr>
          <w:trHeight w:val="3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PRE-APPOINTMENT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IN-OFFICE</w:t>
            </w:r>
          </w:p>
        </w:tc>
      </w:tr>
      <w:tr>
        <w:trPr>
          <w:trHeight w:val="5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120" w:before="120" w:line="20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Date: </w:t>
            </w:r>
            <w:bookmarkStart w:colFirst="0" w:colLast="0" w:name="gjdgxs" w:id="0"/>
            <w:bookmarkEnd w:id="0"/>
            <w:r w:rsidDel="00000000" w:rsidR="00000000" w:rsidRPr="00000000">
              <w:rPr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Date:      </w:t>
            </w:r>
          </w:p>
        </w:tc>
      </w:tr>
      <w:tr>
        <w:trPr>
          <w:trHeight w:val="1008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 you/they have fever or have you/they felt hot or feverish recently </w:t>
              <w:br w:type="textWrapping"/>
              <w:t xml:space="preserve">(14-21 days)?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0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bookmarkStart w:colFirst="0" w:colLast="0" w:name="3znysh7" w:id="3"/>
            <w:bookmarkEnd w:id="3"/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Are you/they having shortness of breath or other difficulties breathing?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 you/they have a cough?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Any other flu-like symptoms, such as gastrointestinal upset, headache </w:t>
              <w:br w:type="textWrapping"/>
              <w:t xml:space="preserve">or fatigue?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Have you/they experienced recent loss of taste or smell?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Are you/they in contact with any confirmed COVID-19 positive patients? </w:t>
            </w:r>
            <w:r w:rsidDel="00000000" w:rsidR="00000000" w:rsidRPr="00000000">
              <w:rPr>
                <w:b w:val="0"/>
                <w:i w:val="1"/>
                <w:color w:val="808080"/>
                <w:rtl w:val="0"/>
              </w:rPr>
              <w:t xml:space="preserve">Patients who are well but who have a sick family member at home with COVID-19 should consider postponing elective treatment.</w:t>
            </w:r>
            <w:r w:rsidDel="00000000" w:rsidR="00000000" w:rsidRPr="00000000">
              <w:rPr>
                <w:b w:val="0"/>
                <w:color w:val="80808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Is your/their age over 60?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Do you/they have heart disease, lung disease, kidney disease, </w:t>
              <w:br w:type="textWrapping"/>
              <w:t xml:space="preserve">diabetes or any auto-immune disorders?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Have you/they traveled in the past 14 days to any regions affected </w:t>
              <w:br w:type="textWrapping"/>
              <w:t xml:space="preserve">by COVID-19? (as relevant to your location)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Yes   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Positive responses to any of these would likely indicate a deeper discussion with the dentist before proceeding with elective dental treatment.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"/>
          <w:tab w:val="left" w:pos="180"/>
          <w:tab w:val="left" w:pos="360"/>
        </w:tabs>
        <w:spacing w:after="160" w:before="0" w:line="28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For testing, see the list of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76be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State and Territorial Health Department Websites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your specific area’s information.</w:t>
      </w:r>
    </w:p>
    <w:sectPr>
      <w:headerReference r:id="rId7" w:type="default"/>
      <w:footerReference r:id="rId8" w:type="default"/>
      <w:pgSz w:h="15840" w:w="12240"/>
      <w:pgMar w:bottom="243" w:top="2448" w:left="907" w:right="907" w:header="576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120" w:line="20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ffffff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6629400" cy="97491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127000</wp:posOffset>
              </wp:positionV>
              <wp:extent cx="5438775" cy="676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31375" y="3446625"/>
                        <a:ext cx="5429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52"/>
                              <w:vertAlign w:val="baseline"/>
                            </w:rPr>
                            <w:t xml:space="preserve">Patient Screening Form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127000</wp:posOffset>
              </wp:positionV>
              <wp:extent cx="5438775" cy="6762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877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160" w:line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595959"/>
      <w:sz w:val="24"/>
      <w:szCs w:val="24"/>
    </w:rPr>
  </w:style>
  <w:style w:type="paragraph" w:styleId="Heading2">
    <w:name w:val="heading 2"/>
    <w:basedOn w:val="Normal"/>
    <w:next w:val="Normal"/>
    <w:pPr/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b w:val="1"/>
      <w:color w:val="595959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0076b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595959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28"/>
      <w:szCs w:val="28"/>
    </w:rPr>
  </w:style>
  <w:style w:type="paragraph" w:styleId="Subtitle">
    <w:name w:val="Subtitle"/>
    <w:basedOn w:val="Normal"/>
    <w:next w:val="Normal"/>
    <w:pPr/>
    <w:rPr>
      <w:color w:val="595959"/>
      <w:sz w:val="22"/>
      <w:szCs w:val="22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val="single"/>
          <w:bottom w:color="000000" w:space="0" w:sz="4" w:val="single"/>
          <w:insideH w:color="000000" w:space="0" w:sz="0" w:val="nil"/>
        </w:tcBorders>
      </w:tcPr>
    </w:tblStylePr>
    <w:tblStylePr w:type="band1Vert">
      <w:tcPr>
        <w:tcBorders>
          <w:left w:color="000000" w:space="0" w:sz="4" w:val="single"/>
          <w:right w:color="000000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000000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000000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000000" w:space="0" w:sz="4" w:val="single"/>
          <w:left w:color="000000" w:space="0" w:sz="0" w:val="nil"/>
        </w:tcBorders>
      </w:tcPr>
    </w:tblStylePr>
    <w:tblStylePr w:type="swCell">
      <w:tcPr>
        <w:tcBorders>
          <w:top w:color="000000" w:space="0" w:sz="4" w:val="single"/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dc.gov/publichealthgateway/healthdirectories/healthdepartments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